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2B" w:rsidRDefault="00A710DB" w:rsidP="006A422B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Style w:val="a4"/>
          <w:color w:val="0070C0"/>
          <w:sz w:val="40"/>
          <w:szCs w:val="40"/>
          <w:bdr w:val="none" w:sz="0" w:space="0" w:color="auto" w:frame="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50858D" wp14:editId="4F205D85">
            <wp:simplePos x="0" y="0"/>
            <wp:positionH relativeFrom="margin">
              <wp:posOffset>-548640</wp:posOffset>
            </wp:positionH>
            <wp:positionV relativeFrom="margin">
              <wp:posOffset>-150495</wp:posOffset>
            </wp:positionV>
            <wp:extent cx="1055370" cy="12014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мвол пп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22B" w:rsidRPr="00A710DB">
        <w:rPr>
          <w:rStyle w:val="a4"/>
          <w:color w:val="0070C0"/>
          <w:sz w:val="40"/>
          <w:szCs w:val="40"/>
          <w:bdr w:val="none" w:sz="0" w:space="0" w:color="auto" w:frame="1"/>
        </w:rPr>
        <w:t>Чего один не сделает, сделаем вместе</w:t>
      </w:r>
    </w:p>
    <w:p w:rsidR="00374351" w:rsidRDefault="00374351" w:rsidP="00374351">
      <w:pPr>
        <w:ind w:left="-851"/>
        <w:jc w:val="both"/>
        <w:rPr>
          <w:b/>
          <w:color w:val="FF0000"/>
        </w:rPr>
      </w:pPr>
    </w:p>
    <w:p w:rsidR="00374351" w:rsidRDefault="00374351" w:rsidP="00374351">
      <w:pPr>
        <w:ind w:left="-851"/>
        <w:jc w:val="both"/>
        <w:rPr>
          <w:b/>
          <w:color w:val="FF0000"/>
        </w:rPr>
      </w:pPr>
    </w:p>
    <w:p w:rsidR="00374351" w:rsidRDefault="00374351" w:rsidP="00374351">
      <w:pPr>
        <w:ind w:left="-851"/>
        <w:jc w:val="both"/>
        <w:rPr>
          <w:b/>
          <w:color w:val="FF0000"/>
        </w:rPr>
      </w:pPr>
    </w:p>
    <w:p w:rsidR="00374351" w:rsidRDefault="00374351" w:rsidP="00374351">
      <w:pPr>
        <w:ind w:left="-851"/>
        <w:jc w:val="both"/>
        <w:rPr>
          <w:b/>
          <w:color w:val="FF0000"/>
        </w:rPr>
      </w:pPr>
    </w:p>
    <w:p w:rsidR="00374351" w:rsidRDefault="00374351" w:rsidP="00374351">
      <w:pPr>
        <w:ind w:left="-851"/>
        <w:jc w:val="both"/>
        <w:rPr>
          <w:b/>
          <w:color w:val="FF0000"/>
        </w:rPr>
      </w:pPr>
    </w:p>
    <w:p w:rsidR="00374351" w:rsidRPr="00374351" w:rsidRDefault="00374351" w:rsidP="00374351">
      <w:pPr>
        <w:ind w:left="-851"/>
        <w:jc w:val="both"/>
        <w:rPr>
          <w:sz w:val="32"/>
        </w:rPr>
      </w:pPr>
      <w:r w:rsidRPr="00374351">
        <w:rPr>
          <w:b/>
          <w:color w:val="FF0000"/>
          <w:sz w:val="32"/>
        </w:rPr>
        <w:t>ПРОФСОЮЗ</w:t>
      </w:r>
      <w:r w:rsidRPr="00374351">
        <w:rPr>
          <w:b/>
          <w:sz w:val="32"/>
        </w:rPr>
        <w:t xml:space="preserve"> - </w:t>
      </w:r>
      <w:r w:rsidRPr="00374351">
        <w:rPr>
          <w:sz w:val="32"/>
        </w:rPr>
        <w:t>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6A422B" w:rsidRPr="00A710DB" w:rsidRDefault="006A422B" w:rsidP="00374351">
      <w:pPr>
        <w:pStyle w:val="a3"/>
        <w:shd w:val="clear" w:color="auto" w:fill="FFFFFF"/>
        <w:spacing w:before="150" w:beforeAutospacing="0" w:after="150" w:afterAutospacing="0" w:line="225" w:lineRule="atLeast"/>
        <w:ind w:left="-851"/>
        <w:jc w:val="both"/>
        <w:textAlignment w:val="baseline"/>
        <w:rPr>
          <w:color w:val="222222"/>
          <w:sz w:val="32"/>
          <w:szCs w:val="32"/>
        </w:rPr>
      </w:pPr>
      <w:r w:rsidRPr="00A710DB">
        <w:rPr>
          <w:color w:val="222222"/>
          <w:sz w:val="32"/>
          <w:szCs w:val="32"/>
        </w:rPr>
        <w:t>Главная цель Профсоюза работников образования и науки</w:t>
      </w:r>
      <w:r w:rsidR="00A710DB">
        <w:rPr>
          <w:color w:val="222222"/>
          <w:sz w:val="32"/>
          <w:szCs w:val="32"/>
        </w:rPr>
        <w:t xml:space="preserve"> РФ</w:t>
      </w:r>
      <w:r w:rsidRPr="00A710DB">
        <w:rPr>
          <w:color w:val="222222"/>
          <w:sz w:val="32"/>
          <w:szCs w:val="32"/>
        </w:rPr>
        <w:t xml:space="preserve"> — защита профессиональных, трудовых, социально-экономических прав и законных интересов своих членов.</w:t>
      </w:r>
    </w:p>
    <w:p w:rsidR="006A422B" w:rsidRPr="006A422B" w:rsidRDefault="006A422B" w:rsidP="00374351">
      <w:pPr>
        <w:pStyle w:val="a3"/>
        <w:shd w:val="clear" w:color="auto" w:fill="FFFFFF"/>
        <w:spacing w:before="150" w:beforeAutospacing="0" w:after="150" w:afterAutospacing="0" w:line="225" w:lineRule="atLeast"/>
        <w:ind w:left="-851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 xml:space="preserve">Для достижения этой цели Профсоюз работников образования и науки </w:t>
      </w:r>
      <w:r w:rsidR="00A710DB">
        <w:rPr>
          <w:color w:val="222222"/>
          <w:sz w:val="32"/>
          <w:szCs w:val="32"/>
        </w:rPr>
        <w:t xml:space="preserve">РФ </w:t>
      </w:r>
      <w:r w:rsidRPr="006A422B">
        <w:rPr>
          <w:color w:val="222222"/>
          <w:sz w:val="32"/>
          <w:szCs w:val="32"/>
        </w:rPr>
        <w:t>решает следующие задачи:</w:t>
      </w:r>
    </w:p>
    <w:p w:rsidR="006A422B" w:rsidRPr="006A422B" w:rsidRDefault="006A422B" w:rsidP="006A422B">
      <w:pPr>
        <w:numPr>
          <w:ilvl w:val="0"/>
          <w:numId w:val="1"/>
        </w:numPr>
        <w:spacing w:before="150" w:after="150" w:line="225" w:lineRule="atLeast"/>
        <w:ind w:left="240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>Добивается повышения благосостояния и жизненного уровни членов Профсоюза работников образования и науки;</w:t>
      </w:r>
    </w:p>
    <w:p w:rsidR="006A422B" w:rsidRPr="006A422B" w:rsidRDefault="006A422B" w:rsidP="006A422B">
      <w:pPr>
        <w:numPr>
          <w:ilvl w:val="0"/>
          <w:numId w:val="1"/>
        </w:numPr>
        <w:spacing w:before="150" w:after="150" w:line="225" w:lineRule="atLeast"/>
        <w:ind w:left="240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>Обеспечивает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</w:t>
      </w:r>
    </w:p>
    <w:p w:rsidR="006A422B" w:rsidRPr="006A422B" w:rsidRDefault="006A422B" w:rsidP="006A422B">
      <w:pPr>
        <w:numPr>
          <w:ilvl w:val="0"/>
          <w:numId w:val="1"/>
        </w:numPr>
        <w:spacing w:before="150" w:after="150" w:line="225" w:lineRule="atLeast"/>
        <w:ind w:left="240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>Содействует охране здоровья, созданию здоровых и безопасных условий труда членов Профсоюза работников образования и науки;</w:t>
      </w:r>
    </w:p>
    <w:p w:rsidR="006A422B" w:rsidRPr="006A422B" w:rsidRDefault="006A422B" w:rsidP="006A422B">
      <w:pPr>
        <w:numPr>
          <w:ilvl w:val="0"/>
          <w:numId w:val="1"/>
        </w:numPr>
        <w:spacing w:before="150" w:after="150" w:line="225" w:lineRule="atLeast"/>
        <w:ind w:left="240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>Осуществляет общественный контроль за практической реализацией признаваемых законом приоритетов в сфере образования и науки;</w:t>
      </w:r>
    </w:p>
    <w:p w:rsidR="006A422B" w:rsidRPr="006A422B" w:rsidRDefault="006A422B" w:rsidP="006A422B">
      <w:pPr>
        <w:numPr>
          <w:ilvl w:val="0"/>
          <w:numId w:val="1"/>
        </w:numPr>
        <w:spacing w:before="150" w:after="150" w:line="225" w:lineRule="atLeast"/>
        <w:ind w:left="240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>Осуществляет общественный контроль за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F57E18" w:rsidRPr="00374351" w:rsidRDefault="006A422B" w:rsidP="00374351">
      <w:pPr>
        <w:numPr>
          <w:ilvl w:val="0"/>
          <w:numId w:val="1"/>
        </w:numPr>
        <w:spacing w:before="150" w:after="150" w:line="225" w:lineRule="atLeast"/>
        <w:ind w:left="240"/>
        <w:jc w:val="both"/>
        <w:textAlignment w:val="baseline"/>
        <w:rPr>
          <w:color w:val="222222"/>
          <w:sz w:val="32"/>
          <w:szCs w:val="32"/>
        </w:rPr>
      </w:pPr>
      <w:r w:rsidRPr="006A422B">
        <w:rPr>
          <w:color w:val="222222"/>
          <w:sz w:val="32"/>
          <w:szCs w:val="32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  <w:bookmarkStart w:id="0" w:name="_GoBack"/>
      <w:bookmarkEnd w:id="0"/>
    </w:p>
    <w:sectPr w:rsidR="00F57E18" w:rsidRPr="00374351" w:rsidSect="00A710DB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3B7"/>
    <w:multiLevelType w:val="multilevel"/>
    <w:tmpl w:val="120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22B"/>
    <w:rsid w:val="00374351"/>
    <w:rsid w:val="006A422B"/>
    <w:rsid w:val="00A710DB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CE73-4DDE-47E9-B21C-69F4643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2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4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Паутова</cp:lastModifiedBy>
  <cp:revision>5</cp:revision>
  <dcterms:created xsi:type="dcterms:W3CDTF">2014-05-14T15:27:00Z</dcterms:created>
  <dcterms:modified xsi:type="dcterms:W3CDTF">2017-02-09T02:32:00Z</dcterms:modified>
</cp:coreProperties>
</file>